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E9" w:rsidRPr="000658B0" w:rsidRDefault="002344E9" w:rsidP="00A66EF8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962E04" w:rsidRPr="000658B0" w:rsidRDefault="00962E04" w:rsidP="002344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0658B0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0658B0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0658B0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S.N.G.N</w:t>
      </w:r>
      <w:r w:rsidR="0015650B" w:rsidRPr="000658B0">
        <w:rPr>
          <w:rFonts w:ascii="Arial" w:hAnsi="Arial" w:cs="Arial"/>
          <w:noProof/>
          <w:sz w:val="22"/>
          <w:szCs w:val="22"/>
          <w:lang w:val="ro-RO"/>
        </w:rPr>
        <w:t xml:space="preserve">. “ROMGAZ” – S.A. din data de </w:t>
      </w:r>
      <w:r w:rsidR="000658B0">
        <w:rPr>
          <w:rFonts w:ascii="Arial" w:hAnsi="Arial" w:cs="Arial"/>
          <w:b/>
          <w:noProof/>
          <w:sz w:val="22"/>
          <w:szCs w:val="22"/>
          <w:lang w:val="ro-RO"/>
        </w:rPr>
        <w:t>14/15</w:t>
      </w:r>
      <w:r w:rsidR="002344E9" w:rsidRPr="000658B0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0658B0">
        <w:rPr>
          <w:rFonts w:ascii="Arial" w:hAnsi="Arial" w:cs="Arial"/>
          <w:b/>
          <w:noProof/>
          <w:sz w:val="22"/>
          <w:szCs w:val="22"/>
          <w:lang w:val="ro-RO"/>
        </w:rPr>
        <w:t>martie</w:t>
      </w:r>
      <w:r w:rsidR="00963A23" w:rsidRPr="000658B0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0658B0">
        <w:rPr>
          <w:rFonts w:ascii="Arial" w:hAnsi="Arial" w:cs="Arial"/>
          <w:b/>
          <w:noProof/>
          <w:sz w:val="22"/>
          <w:szCs w:val="22"/>
          <w:lang w:val="ro-RO"/>
        </w:rPr>
        <w:t>2023</w:t>
      </w:r>
    </w:p>
    <w:p w:rsidR="00962E04" w:rsidRPr="000658B0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Subscrisa, [______________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_______________________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_]</w:t>
      </w:r>
      <w:r w:rsidRPr="000658B0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_______]</w:t>
      </w:r>
      <w:r w:rsidRPr="000658B0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</w:p>
    <w:p w:rsidR="004C6367" w:rsidRPr="000658B0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acţio</w:t>
      </w:r>
      <w:r w:rsidR="00391DDF" w:rsidRPr="000658B0">
        <w:rPr>
          <w:rFonts w:ascii="Arial" w:hAnsi="Arial" w:cs="Arial"/>
          <w:noProof/>
          <w:sz w:val="22"/>
          <w:szCs w:val="22"/>
          <w:lang w:val="ro-RO"/>
        </w:rPr>
        <w:t xml:space="preserve">nar la Data de Referinţă, adică </w:t>
      </w:r>
      <w:r w:rsidR="000658B0" w:rsidRPr="000658B0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C5733E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martie</w:t>
      </w:r>
      <w:r w:rsidR="00963A23" w:rsidRPr="000658B0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494A37" w:rsidRPr="000658B0">
        <w:rPr>
          <w:rFonts w:ascii="Arial" w:hAnsi="Arial" w:cs="Arial"/>
          <w:b/>
          <w:noProof/>
          <w:sz w:val="22"/>
          <w:szCs w:val="22"/>
          <w:lang w:val="ro-RO" w:eastAsia="ro-RO"/>
        </w:rPr>
        <w:t>2022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658B0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0658B0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0658B0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4C6367" w:rsidRPr="000658B0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deţinător al unui număr de ______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 acţiuni, reprezentând 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___% din totalul de 385.422.400 acţiuni emise de Societate</w:t>
      </w:r>
      <w:r w:rsidRPr="000658B0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care îmi conferă un număr de _____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 drepturi de vot în Adunarea Generală Ordinară a Acţionarilor, reprezentând ____</w:t>
      </w:r>
      <w:r w:rsidR="002344E9" w:rsidRPr="000658B0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962E04" w:rsidRPr="000658B0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b/>
          <w:noProof/>
          <w:sz w:val="22"/>
          <w:szCs w:val="22"/>
          <w:lang w:val="ro-RO"/>
        </w:rPr>
        <w:t>împuternicim prin prezenta pe:</w:t>
      </w:r>
    </w:p>
    <w:p w:rsidR="002344E9" w:rsidRPr="000658B0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</w:t>
      </w:r>
      <w:r w:rsidR="00CC6312">
        <w:rPr>
          <w:rFonts w:ascii="Arial" w:hAnsi="Arial" w:cs="Arial"/>
          <w:noProof/>
          <w:sz w:val="22"/>
          <w:szCs w:val="22"/>
          <w:lang w:val="ro-RO"/>
        </w:rPr>
        <w:t>, CNP [___________________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_], având domiciliul în [__________________________________________________________], </w:t>
      </w:r>
    </w:p>
    <w:p w:rsidR="00962E04" w:rsidRPr="000658B0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b/>
          <w:noProof/>
          <w:sz w:val="22"/>
          <w:szCs w:val="22"/>
          <w:lang w:val="ro-RO"/>
        </w:rPr>
        <w:t>SAU</w:t>
      </w:r>
    </w:p>
    <w:p w:rsidR="002344E9" w:rsidRPr="000658B0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658B0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658B0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</w:t>
      </w:r>
      <w:r w:rsidR="00CC6312">
        <w:rPr>
          <w:rFonts w:ascii="Arial" w:hAnsi="Arial" w:cs="Arial"/>
          <w:noProof/>
          <w:sz w:val="22"/>
          <w:szCs w:val="22"/>
          <w:lang w:val="ro-RO"/>
        </w:rPr>
        <w:t>_______], eliberat de [___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___________</w:t>
      </w:r>
      <w:r w:rsidR="00CC6312">
        <w:rPr>
          <w:rFonts w:ascii="Arial" w:hAnsi="Arial" w:cs="Arial"/>
          <w:noProof/>
          <w:sz w:val="22"/>
          <w:szCs w:val="22"/>
          <w:lang w:val="ro-RO"/>
        </w:rPr>
        <w:t>____], la data de [___________], CNP [________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__________], având domiciliul în [______</w:t>
      </w:r>
      <w:r w:rsidR="00CC6312">
        <w:rPr>
          <w:rFonts w:ascii="Arial" w:hAnsi="Arial" w:cs="Arial"/>
          <w:noProof/>
          <w:sz w:val="22"/>
          <w:szCs w:val="22"/>
          <w:lang w:val="ro-RO"/>
        </w:rPr>
        <w:t>___</w:t>
      </w:r>
      <w:r w:rsidRPr="000658B0">
        <w:rPr>
          <w:rFonts w:ascii="Arial" w:hAnsi="Arial" w:cs="Arial"/>
          <w:noProof/>
          <w:sz w:val="22"/>
          <w:szCs w:val="22"/>
          <w:lang w:val="ro-RO"/>
        </w:rPr>
        <w:t>____________________________],</w:t>
      </w:r>
    </w:p>
    <w:p w:rsidR="00962E04" w:rsidRPr="000658B0" w:rsidRDefault="00962E04" w:rsidP="002344E9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72630F" w:rsidRPr="00711C45" w:rsidRDefault="0072630F" w:rsidP="0072630F">
      <w:pPr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711C45">
        <w:rPr>
          <w:rFonts w:ascii="Arial" w:hAnsi="Arial" w:cs="Arial"/>
          <w:bCs/>
          <w:noProof/>
          <w:sz w:val="22"/>
          <w:szCs w:val="22"/>
          <w:lang w:val="ro-RO"/>
        </w:rPr>
        <w:t>ce va avea loc în data de</w:t>
      </w: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14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martie 2023</w:t>
      </w:r>
      <w:r w:rsidRPr="00711C45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711C45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13:00 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711C45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711C45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711C45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15 martie 2023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>,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>începând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>cu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 xml:space="preserve"> ora 13:00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 (ora României), care se va ţine </w:t>
      </w:r>
      <w:r w:rsidRPr="00711C45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711C45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711C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3 martie 2023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>, după cum urmează:</w:t>
      </w:r>
    </w:p>
    <w:p w:rsidR="007817B9" w:rsidRDefault="007817B9" w:rsidP="007817B9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suppressAutoHyphens w:val="0"/>
        <w:ind w:right="22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lastRenderedPageBreak/>
        <w:t>Proiectul de hotărâre pentru punctul 7 de pe ordinea de zi:</w:t>
      </w:r>
      <w:r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CC6312" w:rsidRDefault="00CC6312" w:rsidP="00CC6312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Adunarea Generală Ordinară a Acționarilor aprobă alegerea a 7 membrii ai Consiliului de Administrație al Societății Naționale de Gaze Naturale Romgaz S.A., începând cu data de 16.03.2023, în conformitate cu prevederile OUG nr. 109/2011 privind guvernanța corporativă a întreprinderilor publice, cu modificările și completările ulterioare:</w:t>
      </w:r>
    </w:p>
    <w:p w:rsidR="00CC6312" w:rsidRDefault="00CC6312" w:rsidP="00CC6312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CC6312" w:rsidRDefault="00CC6312" w:rsidP="00CC6312">
      <w:pPr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</w:p>
    <w:p w:rsidR="00CC6312" w:rsidRDefault="00CC6312" w:rsidP="00CC63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Dan Dragoș Drăgan,</w:t>
      </w:r>
    </w:p>
    <w:p w:rsidR="00CC6312" w:rsidRDefault="00CC6312" w:rsidP="00CC6312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Aristotel Marius Jude,</w:t>
      </w:r>
    </w:p>
    <w:p w:rsidR="00CC6312" w:rsidRDefault="00CC6312" w:rsidP="00CC6312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spacing w:before="240"/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Marius-Gabriel Nuț,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Răzvan Brasla,</w:t>
      </w:r>
    </w:p>
    <w:p w:rsidR="00CC6312" w:rsidRDefault="00CC6312" w:rsidP="00CC6312">
      <w:pPr>
        <w:ind w:right="29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Gheorghe Silvian Sorici</w:t>
      </w:r>
      <w:r w:rsidR="00B17A41">
        <w:rPr>
          <w:rFonts w:ascii="Arial" w:hAnsi="Arial" w:cs="Arial"/>
          <w:b/>
          <w:noProof/>
          <w:sz w:val="22"/>
          <w:szCs w:val="22"/>
          <w:lang w:val="ro-RO"/>
        </w:rPr>
        <w:t>,</w:t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Botond Balázs,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B17A41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Doamna Elena-Lorena Stoian,</w:t>
      </w: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Domnul </w:t>
      </w:r>
      <w:r>
        <w:rPr>
          <w:rFonts w:ascii="Arial" w:eastAsia="Calibri" w:hAnsi="Arial" w:cs="Arial"/>
          <w:b/>
          <w:sz w:val="22"/>
          <w:szCs w:val="22"/>
          <w:lang w:val="ro-RO"/>
        </w:rPr>
        <w:t>Nicolae Petria</w:t>
      </w:r>
      <w:r>
        <w:rPr>
          <w:rFonts w:ascii="Arial" w:hAnsi="Arial" w:cs="Arial"/>
          <w:b/>
          <w:noProof/>
          <w:sz w:val="22"/>
          <w:szCs w:val="22"/>
          <w:lang w:val="ro-RO"/>
        </w:rPr>
        <w:t>,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Jansen Petrus Antonius Maria,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B17A41" w:rsidP="00CC6312">
      <w:pPr>
        <w:ind w:right="29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Domnul Stoicovici Ioan.</w:t>
      </w:r>
      <w:bookmarkStart w:id="0" w:name="_GoBack"/>
      <w:bookmarkEnd w:id="0"/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C6312" w:rsidRDefault="00CC6312" w:rsidP="00CC6312">
      <w:pPr>
        <w:ind w:right="29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72630F" w:rsidRPr="00711C45" w:rsidRDefault="0072630F" w:rsidP="0072630F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72630F" w:rsidRDefault="0072630F" w:rsidP="0072630F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7817B9" w:rsidRDefault="007817B9" w:rsidP="0072630F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CC6312" w:rsidRDefault="00CC6312" w:rsidP="0072630F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72630F" w:rsidRPr="00711C45" w:rsidRDefault="0072630F" w:rsidP="0072630F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lastRenderedPageBreak/>
        <w:t>Prezenta împuternicire specială:</w:t>
      </w:r>
    </w:p>
    <w:p w:rsidR="0072630F" w:rsidRPr="00711C45" w:rsidRDefault="0072630F" w:rsidP="0072630F">
      <w:pPr>
        <w:numPr>
          <w:ilvl w:val="0"/>
          <w:numId w:val="2"/>
        </w:numPr>
        <w:suppressAutoHyphens w:val="0"/>
        <w:spacing w:before="24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7817B9" w:rsidRPr="00CC6312" w:rsidRDefault="0072630F" w:rsidP="007817B9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din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15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martie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>, ora 13:00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 (ora României), ce va avea loc </w:t>
      </w:r>
      <w:r w:rsidRPr="00711C45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711C45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14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martie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>, ora 13:00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 (ora României);</w:t>
      </w:r>
    </w:p>
    <w:p w:rsidR="0072630F" w:rsidRPr="00711C45" w:rsidRDefault="0072630F" w:rsidP="007263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12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martie</w:t>
      </w:r>
      <w:r w:rsidRPr="00711C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711C45">
        <w:rPr>
          <w:rFonts w:ascii="Arial" w:hAnsi="Arial" w:cs="Arial"/>
          <w:b/>
          <w:noProof/>
          <w:sz w:val="22"/>
          <w:szCs w:val="22"/>
          <w:lang w:val="ro-RO"/>
        </w:rPr>
        <w:t>ora 11:00</w:t>
      </w:r>
      <w:r w:rsidRPr="00711C45">
        <w:rPr>
          <w:rFonts w:ascii="Arial" w:hAnsi="Arial" w:cs="Arial"/>
          <w:noProof/>
          <w:sz w:val="22"/>
          <w:szCs w:val="22"/>
          <w:lang w:val="ro-RO"/>
        </w:rPr>
        <w:t xml:space="preserve"> (ora României)</w:t>
      </w: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880230" w:rsidRPr="007817B9" w:rsidRDefault="0072630F" w:rsidP="00880230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72630F" w:rsidRPr="00711C45" w:rsidRDefault="0072630F" w:rsidP="007263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72630F" w:rsidRPr="00711C45" w:rsidRDefault="0072630F" w:rsidP="007263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711C45">
        <w:rPr>
          <w:rFonts w:ascii="Arial" w:hAnsi="Arial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A66EF8" w:rsidRPr="000658B0" w:rsidRDefault="00A66EF8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72630F" w:rsidRDefault="0072630F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72630F" w:rsidRDefault="0072630F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0658B0" w:rsidRDefault="00962E04" w:rsidP="00962E04">
      <w:pPr>
        <w:autoSpaceDE w:val="0"/>
        <w:autoSpaceDN w:val="0"/>
        <w:adjustRightInd w:val="0"/>
        <w:spacing w:before="240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0658B0" w:rsidRDefault="00962E04" w:rsidP="00962E04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0658B0" w:rsidRDefault="00962E04" w:rsidP="00962E04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0658B0" w:rsidRDefault="00962E04" w:rsidP="00962E04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962E04" w:rsidRPr="000658B0" w:rsidRDefault="00962E04" w:rsidP="00962E04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0658B0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658B0">
        <w:rPr>
          <w:rFonts w:ascii="Arial" w:hAnsi="Arial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658B0" w:rsidSect="007817B9">
      <w:footerReference w:type="even" r:id="rId7"/>
      <w:footerReference w:type="default" r:id="rId8"/>
      <w:footerReference w:type="first" r:id="rId9"/>
      <w:pgSz w:w="11907" w:h="16840" w:code="9"/>
      <w:pgMar w:top="99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BB" w:rsidRDefault="00414BBB">
      <w:r>
        <w:separator/>
      </w:r>
    </w:p>
  </w:endnote>
  <w:endnote w:type="continuationSeparator" w:id="0">
    <w:p w:rsidR="00414BBB" w:rsidRDefault="0041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A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BB" w:rsidRDefault="00414BBB">
      <w:r>
        <w:separator/>
      </w:r>
    </w:p>
  </w:footnote>
  <w:footnote w:type="continuationSeparator" w:id="0">
    <w:p w:rsidR="00414BBB" w:rsidRDefault="0041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30862"/>
    <w:rsid w:val="000315CB"/>
    <w:rsid w:val="00045803"/>
    <w:rsid w:val="000658B0"/>
    <w:rsid w:val="00082A7E"/>
    <w:rsid w:val="000840C9"/>
    <w:rsid w:val="000914C3"/>
    <w:rsid w:val="000A3893"/>
    <w:rsid w:val="001227D0"/>
    <w:rsid w:val="001432B6"/>
    <w:rsid w:val="0015650B"/>
    <w:rsid w:val="00180C5B"/>
    <w:rsid w:val="001938EB"/>
    <w:rsid w:val="001969E2"/>
    <w:rsid w:val="002344E9"/>
    <w:rsid w:val="00291318"/>
    <w:rsid w:val="002E204D"/>
    <w:rsid w:val="002E282A"/>
    <w:rsid w:val="002F1016"/>
    <w:rsid w:val="0034697B"/>
    <w:rsid w:val="003526C1"/>
    <w:rsid w:val="003663BF"/>
    <w:rsid w:val="00391DDF"/>
    <w:rsid w:val="003B130D"/>
    <w:rsid w:val="003B627D"/>
    <w:rsid w:val="00414BBB"/>
    <w:rsid w:val="00420D43"/>
    <w:rsid w:val="00444BFD"/>
    <w:rsid w:val="00494A37"/>
    <w:rsid w:val="004B1D91"/>
    <w:rsid w:val="004B34E9"/>
    <w:rsid w:val="004C6367"/>
    <w:rsid w:val="004D5A52"/>
    <w:rsid w:val="004F19CD"/>
    <w:rsid w:val="004F361F"/>
    <w:rsid w:val="00517F1B"/>
    <w:rsid w:val="0057236F"/>
    <w:rsid w:val="005C21C5"/>
    <w:rsid w:val="005C42A8"/>
    <w:rsid w:val="005E2956"/>
    <w:rsid w:val="005E4C84"/>
    <w:rsid w:val="005E634D"/>
    <w:rsid w:val="006158DE"/>
    <w:rsid w:val="00616BA2"/>
    <w:rsid w:val="006402EE"/>
    <w:rsid w:val="00644031"/>
    <w:rsid w:val="006636F8"/>
    <w:rsid w:val="00696E6A"/>
    <w:rsid w:val="006D2838"/>
    <w:rsid w:val="006D53D6"/>
    <w:rsid w:val="006F636B"/>
    <w:rsid w:val="0072630F"/>
    <w:rsid w:val="00761B8A"/>
    <w:rsid w:val="007817B9"/>
    <w:rsid w:val="007A5841"/>
    <w:rsid w:val="007C4A50"/>
    <w:rsid w:val="00820B0B"/>
    <w:rsid w:val="0082660B"/>
    <w:rsid w:val="00880230"/>
    <w:rsid w:val="008922F5"/>
    <w:rsid w:val="008A6DEF"/>
    <w:rsid w:val="008D354F"/>
    <w:rsid w:val="008D45E6"/>
    <w:rsid w:val="008D53BB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27EEB"/>
    <w:rsid w:val="00A34029"/>
    <w:rsid w:val="00A45BEE"/>
    <w:rsid w:val="00A64A5F"/>
    <w:rsid w:val="00A66EF8"/>
    <w:rsid w:val="00AA5E1B"/>
    <w:rsid w:val="00AB3917"/>
    <w:rsid w:val="00AC377B"/>
    <w:rsid w:val="00B17A41"/>
    <w:rsid w:val="00B22163"/>
    <w:rsid w:val="00B474E8"/>
    <w:rsid w:val="00B932A3"/>
    <w:rsid w:val="00BC245D"/>
    <w:rsid w:val="00BF34B9"/>
    <w:rsid w:val="00BF5847"/>
    <w:rsid w:val="00C5733E"/>
    <w:rsid w:val="00C927A7"/>
    <w:rsid w:val="00CC1164"/>
    <w:rsid w:val="00CC6312"/>
    <w:rsid w:val="00D7117B"/>
    <w:rsid w:val="00DA4CE2"/>
    <w:rsid w:val="00DC5B9F"/>
    <w:rsid w:val="00E00023"/>
    <w:rsid w:val="00E1338C"/>
    <w:rsid w:val="00E35E7F"/>
    <w:rsid w:val="00E41305"/>
    <w:rsid w:val="00E44E65"/>
    <w:rsid w:val="00E60213"/>
    <w:rsid w:val="00EB7160"/>
    <w:rsid w:val="00F00615"/>
    <w:rsid w:val="00FA2D9A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46</cp:revision>
  <dcterms:created xsi:type="dcterms:W3CDTF">2018-08-15T19:03:00Z</dcterms:created>
  <dcterms:modified xsi:type="dcterms:W3CDTF">2023-03-08T13:17:00Z</dcterms:modified>
</cp:coreProperties>
</file>