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64" w:rsidRDefault="002E2764" w:rsidP="006357FB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CC2B98" w:rsidRDefault="00CC2B98" w:rsidP="006357FB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C10ED8" w:rsidRPr="00866F4C" w:rsidRDefault="00C10ED8" w:rsidP="006357FB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18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19</w:t>
      </w:r>
      <w:r w:rsidR="004B5349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dec</w:t>
      </w:r>
      <w:r w:rsidR="00470D8F">
        <w:rPr>
          <w:rFonts w:ascii="Trebuchet MS" w:hAnsi="Trebuchet MS" w:cs="Arial"/>
          <w:b/>
          <w:noProof/>
          <w:sz w:val="22"/>
          <w:szCs w:val="22"/>
          <w:lang w:val="ro-RO"/>
        </w:rPr>
        <w:t>e</w:t>
      </w:r>
      <w:r w:rsidR="002E2764">
        <w:rPr>
          <w:rFonts w:ascii="Trebuchet MS" w:hAnsi="Trebuchet MS" w:cs="Arial"/>
          <w:b/>
          <w:noProof/>
          <w:sz w:val="22"/>
          <w:szCs w:val="22"/>
          <w:lang w:val="ro-RO"/>
        </w:rPr>
        <w:t>mbrie</w:t>
      </w:r>
      <w:r w:rsidR="00FA3BB6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E7814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2023</w:t>
      </w:r>
    </w:p>
    <w:p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470D8F" w:rsidRPr="00CB41FA" w:rsidRDefault="00470D8F" w:rsidP="00470D8F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7 d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e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ce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mbrie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470D8F" w:rsidRPr="00CB41FA" w:rsidRDefault="00470D8F" w:rsidP="00470D8F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385.422.400 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385.422.400 de drepturi de vot, </w:t>
      </w:r>
    </w:p>
    <w:p w:rsidR="00470D8F" w:rsidRPr="00CB41FA" w:rsidRDefault="00470D8F" w:rsidP="00470D8F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:rsidR="00470D8F" w:rsidRPr="00CB41FA" w:rsidRDefault="00470D8F" w:rsidP="00470D8F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470D8F" w:rsidRPr="00CB41FA" w:rsidRDefault="00470D8F" w:rsidP="00470D8F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CC2B98" w:rsidRPr="00CB41FA" w:rsidRDefault="00CC2B98" w:rsidP="00CC2B9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CC2B98" w:rsidRPr="00CB41FA" w:rsidRDefault="00CC2B98" w:rsidP="00CC2B98">
      <w:pPr>
        <w:jc w:val="both"/>
        <w:rPr>
          <w:rFonts w:ascii="Trebuchet MS" w:hAnsi="Trebuchet MS" w:cs="Arial"/>
          <w:b/>
          <w:sz w:val="22"/>
          <w:szCs w:val="22"/>
        </w:rPr>
      </w:pPr>
      <w:r w:rsidRPr="00CB41FA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B95C23">
        <w:rPr>
          <w:rFonts w:ascii="Trebuchet MS" w:hAnsi="Trebuchet MS" w:cs="Arial"/>
          <w:b/>
          <w:bCs/>
          <w:sz w:val="22"/>
          <w:szCs w:val="22"/>
          <w:lang w:val="ro-RO"/>
        </w:rPr>
        <w:t>Se aprobă achiziția de servicii juridice de consultanță, asistență și/sau de reprezentare în legătură cu operațiunile legate de certificatele globale de depozit care au la bază acțiuni emise de S.N.G.N. Romgaz S.A. și care sunt li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state la Bursa de Valori Londra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:rsidR="00CC2B98" w:rsidRPr="00CB41FA" w:rsidRDefault="00CC2B98" w:rsidP="00CC2B9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CC2B98" w:rsidRPr="00CB41FA" w:rsidRDefault="00CC2B98" w:rsidP="00CC2B98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CC2B98" w:rsidRDefault="00CC2B98" w:rsidP="00CC2B98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CC2B98" w:rsidRPr="00CB41FA" w:rsidRDefault="00CC2B98" w:rsidP="00CC2B9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CC2B98" w:rsidRPr="00CB41FA" w:rsidRDefault="00CC2B98" w:rsidP="00CC2B98">
      <w:pPr>
        <w:jc w:val="both"/>
        <w:rPr>
          <w:rFonts w:ascii="Trebuchet MS" w:hAnsi="Trebuchet MS" w:cs="Arial"/>
          <w:b/>
          <w:sz w:val="22"/>
          <w:szCs w:val="22"/>
        </w:rPr>
      </w:pPr>
      <w:r w:rsidRPr="00CB41FA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B95C23">
        <w:rPr>
          <w:rFonts w:ascii="Trebuchet MS" w:hAnsi="Trebuchet MS" w:cs="Arial"/>
          <w:b/>
          <w:bCs/>
          <w:sz w:val="22"/>
          <w:szCs w:val="22"/>
          <w:lang w:val="ro-RO"/>
        </w:rPr>
        <w:t>Se aprobă achiziționarea de servicii juridice de consultanță în vederea negocierii și încheierii unui Contract Colectiv de Muncă și reprezentare juridică în raport cu Sindicatul Liber Romgaz, cu respectarea condițiilor și a lim</w:t>
      </w:r>
      <w:r w:rsidR="00C72851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itelor descrise în cuprinsul </w:t>
      </w:r>
      <w:bookmarkStart w:id="0" w:name="_GoBack"/>
      <w:bookmarkEnd w:id="0"/>
      <w:r w:rsidRPr="00B95C23">
        <w:rPr>
          <w:rFonts w:ascii="Trebuchet MS" w:hAnsi="Trebuchet MS" w:cs="Arial"/>
          <w:b/>
          <w:bCs/>
          <w:sz w:val="22"/>
          <w:szCs w:val="22"/>
          <w:lang w:val="ro-RO"/>
        </w:rPr>
        <w:t>R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eferatului nr. 44693/14.11.2023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:rsidR="00CC2B98" w:rsidRPr="00CB41FA" w:rsidRDefault="00CC2B98" w:rsidP="00CC2B9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CC2B98" w:rsidRDefault="00CC2B98" w:rsidP="00CC2B98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CC2B98" w:rsidRDefault="00CC2B98" w:rsidP="00CC2B9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CC2B98" w:rsidRDefault="00CC2B98" w:rsidP="00CC2B9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CC2B98" w:rsidRDefault="00CC2B98" w:rsidP="00CC2B9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CC2B98" w:rsidRPr="00CB41FA" w:rsidRDefault="00CC2B98" w:rsidP="00CC2B9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CC2B98" w:rsidRPr="00CB41FA" w:rsidRDefault="00CC2B98" w:rsidP="00CC2B98">
      <w:pPr>
        <w:jc w:val="both"/>
        <w:rPr>
          <w:rFonts w:ascii="Trebuchet MS" w:hAnsi="Trebuchet MS" w:cs="Arial"/>
          <w:b/>
          <w:sz w:val="22"/>
          <w:szCs w:val="22"/>
        </w:rPr>
      </w:pPr>
      <w:r w:rsidRPr="00CB41FA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B95C23">
        <w:rPr>
          <w:rFonts w:ascii="Trebuchet MS" w:hAnsi="Trebuchet MS" w:cs="Arial"/>
          <w:b/>
          <w:bCs/>
          <w:sz w:val="22"/>
          <w:szCs w:val="22"/>
          <w:lang w:val="ro-RO"/>
        </w:rPr>
        <w:t>Se ia act de Informarea privind tranzacțiile semnificative cu părți afiliate încheiate de S.N.G.N. Romgaz S.A. cu societățile bancare în perioada 17 octombrie 2023 – 10 noiembrie 2023, conform cu prevederile art. 52 alin. (3) din OUG nr. 109/2011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:rsidR="00CC2B98" w:rsidRPr="00CB41FA" w:rsidRDefault="00CC2B98" w:rsidP="00CC2B9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CC2B98" w:rsidRDefault="00CC2B98" w:rsidP="00CC2B98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CC2B98" w:rsidRDefault="00CC2B98" w:rsidP="00CC2B98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CC2B98" w:rsidRPr="00CB41FA" w:rsidRDefault="00CC2B98" w:rsidP="00CC2B98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Proiectul de hotărâre pentru punctul </w:t>
      </w:r>
      <w:r>
        <w:rPr>
          <w:rFonts w:ascii="Trebuchet MS" w:hAnsi="Trebuchet MS" w:cs="Arial"/>
          <w:i w:val="0"/>
          <w:noProof/>
          <w:sz w:val="22"/>
          <w:szCs w:val="22"/>
        </w:rPr>
        <w:t>4</w:t>
      </w: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 de pe ordinea de zi:</w:t>
      </w:r>
    </w:p>
    <w:p w:rsidR="00CC2B98" w:rsidRPr="00CB41FA" w:rsidRDefault="00CC2B98" w:rsidP="00CC2B98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CC2B98" w:rsidRPr="00CB41FA" w:rsidRDefault="00CC2B98" w:rsidP="00CC2B98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CC2B98" w:rsidRPr="00CB41FA" w:rsidRDefault="00CC2B98" w:rsidP="00CC2B98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470D8F" w:rsidRPr="00CB41FA" w:rsidRDefault="00470D8F" w:rsidP="00470D8F">
      <w:pPr>
        <w:spacing w:before="240"/>
        <w:ind w:right="22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470D8F" w:rsidRDefault="00470D8F" w:rsidP="00470D8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470D8F" w:rsidRDefault="00470D8F" w:rsidP="00470D8F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:rsidR="00470D8F" w:rsidRPr="00DB7049" w:rsidRDefault="00470D8F" w:rsidP="00470D8F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:rsidR="00470D8F" w:rsidRDefault="00470D8F" w:rsidP="00470D8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70D8F" w:rsidRPr="00CC2B98" w:rsidRDefault="00470D8F" w:rsidP="00470D8F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="00CC2B98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19 d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e</w:t>
      </w:r>
      <w:r w:rsidR="00CC2B98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ce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mbrie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2023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:rsidR="00470D8F" w:rsidRDefault="00470D8F" w:rsidP="00470D8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70D8F" w:rsidRPr="00CB41FA" w:rsidRDefault="00470D8F" w:rsidP="00470D8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16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d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e</w:t>
      </w:r>
      <w:r w:rsidR="00CC2B98">
        <w:rPr>
          <w:rFonts w:ascii="Trebuchet MS" w:hAnsi="Trebuchet MS" w:cs="Arial"/>
          <w:b/>
          <w:noProof/>
          <w:sz w:val="22"/>
          <w:szCs w:val="22"/>
          <w:lang w:val="ro-RO"/>
        </w:rPr>
        <w:t>ce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mbrie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:rsidR="007E7814" w:rsidRPr="00866F4C" w:rsidRDefault="007E7814" w:rsidP="007E781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E0FD1" w:rsidRPr="00866F4C" w:rsidRDefault="007E0FD1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775F0A">
      <w:footerReference w:type="even" r:id="rId7"/>
      <w:footerReference w:type="default" r:id="rId8"/>
      <w:footerReference w:type="first" r:id="rId9"/>
      <w:pgSz w:w="11907" w:h="16840" w:code="9"/>
      <w:pgMar w:top="1350" w:right="927" w:bottom="45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661" w:rsidRDefault="003E1661">
      <w:r>
        <w:separator/>
      </w:r>
    </w:p>
  </w:endnote>
  <w:endnote w:type="continuationSeparator" w:id="0">
    <w:p w:rsidR="003E1661" w:rsidRDefault="003E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3E16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3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764" w:rsidRDefault="003E166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661" w:rsidRDefault="003E1661">
      <w:r>
        <w:separator/>
      </w:r>
    </w:p>
  </w:footnote>
  <w:footnote w:type="continuationSeparator" w:id="0">
    <w:p w:rsidR="003E1661" w:rsidRDefault="003E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23D1E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21076"/>
    <w:rsid w:val="00121A61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87C47"/>
    <w:rsid w:val="002A1A56"/>
    <w:rsid w:val="002A5575"/>
    <w:rsid w:val="002B6808"/>
    <w:rsid w:val="002C44D0"/>
    <w:rsid w:val="002E2764"/>
    <w:rsid w:val="002F1951"/>
    <w:rsid w:val="0031255E"/>
    <w:rsid w:val="00321FF3"/>
    <w:rsid w:val="00334188"/>
    <w:rsid w:val="0033548E"/>
    <w:rsid w:val="00335585"/>
    <w:rsid w:val="00336A23"/>
    <w:rsid w:val="00353E6D"/>
    <w:rsid w:val="00355364"/>
    <w:rsid w:val="003624EF"/>
    <w:rsid w:val="003A5AE8"/>
    <w:rsid w:val="003C0965"/>
    <w:rsid w:val="003D4980"/>
    <w:rsid w:val="003E1661"/>
    <w:rsid w:val="003E3A08"/>
    <w:rsid w:val="003E594D"/>
    <w:rsid w:val="003F67CF"/>
    <w:rsid w:val="004203B2"/>
    <w:rsid w:val="004602AD"/>
    <w:rsid w:val="00461132"/>
    <w:rsid w:val="004652AB"/>
    <w:rsid w:val="00470D8F"/>
    <w:rsid w:val="004B5349"/>
    <w:rsid w:val="004D3CE0"/>
    <w:rsid w:val="00523F09"/>
    <w:rsid w:val="00534532"/>
    <w:rsid w:val="00544DA7"/>
    <w:rsid w:val="00584AA9"/>
    <w:rsid w:val="005A2FFD"/>
    <w:rsid w:val="005A5AD1"/>
    <w:rsid w:val="005B2448"/>
    <w:rsid w:val="005D56AF"/>
    <w:rsid w:val="005D79A6"/>
    <w:rsid w:val="005E4497"/>
    <w:rsid w:val="005F4659"/>
    <w:rsid w:val="005F5F41"/>
    <w:rsid w:val="0061253E"/>
    <w:rsid w:val="00620B6C"/>
    <w:rsid w:val="006357FB"/>
    <w:rsid w:val="006474AB"/>
    <w:rsid w:val="0065350D"/>
    <w:rsid w:val="0067387A"/>
    <w:rsid w:val="0069089B"/>
    <w:rsid w:val="006A0A5D"/>
    <w:rsid w:val="006A42B4"/>
    <w:rsid w:val="006B22A5"/>
    <w:rsid w:val="006D1FF9"/>
    <w:rsid w:val="006E4745"/>
    <w:rsid w:val="007036A5"/>
    <w:rsid w:val="007227E7"/>
    <w:rsid w:val="007415DD"/>
    <w:rsid w:val="00746002"/>
    <w:rsid w:val="0076682B"/>
    <w:rsid w:val="00772C11"/>
    <w:rsid w:val="00775CF7"/>
    <w:rsid w:val="00775F0A"/>
    <w:rsid w:val="007C2EF9"/>
    <w:rsid w:val="007E0FD1"/>
    <w:rsid w:val="007E7814"/>
    <w:rsid w:val="00804FF2"/>
    <w:rsid w:val="00814712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7339C"/>
    <w:rsid w:val="0098632A"/>
    <w:rsid w:val="009A6589"/>
    <w:rsid w:val="009A693C"/>
    <w:rsid w:val="009D256E"/>
    <w:rsid w:val="00A16C78"/>
    <w:rsid w:val="00A23F25"/>
    <w:rsid w:val="00A474A1"/>
    <w:rsid w:val="00A616E0"/>
    <w:rsid w:val="00A61E38"/>
    <w:rsid w:val="00A67575"/>
    <w:rsid w:val="00A67F51"/>
    <w:rsid w:val="00AA2930"/>
    <w:rsid w:val="00AE0B82"/>
    <w:rsid w:val="00AE2DB9"/>
    <w:rsid w:val="00B10826"/>
    <w:rsid w:val="00B1160F"/>
    <w:rsid w:val="00B25AEC"/>
    <w:rsid w:val="00B72423"/>
    <w:rsid w:val="00B81C65"/>
    <w:rsid w:val="00B865FD"/>
    <w:rsid w:val="00BA11DD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55A9"/>
    <w:rsid w:val="00D02702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97039"/>
    <w:rsid w:val="00DE4A16"/>
    <w:rsid w:val="00DE56B3"/>
    <w:rsid w:val="00E0769A"/>
    <w:rsid w:val="00E2256F"/>
    <w:rsid w:val="00E565C8"/>
    <w:rsid w:val="00E61D7F"/>
    <w:rsid w:val="00E63D26"/>
    <w:rsid w:val="00E86365"/>
    <w:rsid w:val="00EA0A92"/>
    <w:rsid w:val="00EC0082"/>
    <w:rsid w:val="00EE3AF5"/>
    <w:rsid w:val="00F00B99"/>
    <w:rsid w:val="00F074FE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97</cp:revision>
  <dcterms:created xsi:type="dcterms:W3CDTF">2018-08-15T18:59:00Z</dcterms:created>
  <dcterms:modified xsi:type="dcterms:W3CDTF">2023-11-17T11:39:00Z</dcterms:modified>
</cp:coreProperties>
</file>